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4BC" w:rsidRPr="00B86D3A" w:rsidRDefault="001B14BC" w:rsidP="001B14BC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B86D3A">
        <w:rPr>
          <w:rFonts w:ascii="Times New Roman" w:eastAsia="Times New Roman" w:hAnsi="Times New Roman"/>
          <w:b/>
          <w:sz w:val="28"/>
          <w:szCs w:val="28"/>
          <w:u w:val="single"/>
        </w:rPr>
        <w:t>ПРОЕКТ</w:t>
      </w: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r w:rsidR="00B86D3A">
        <w:rPr>
          <w:rFonts w:ascii="Times New Roman" w:eastAsia="Times New Roman" w:hAnsi="Times New Roman"/>
          <w:sz w:val="28"/>
          <w:szCs w:val="28"/>
        </w:rPr>
        <w:t>Сельского</w:t>
      </w:r>
      <w:r>
        <w:rPr>
          <w:rFonts w:ascii="Times New Roman" w:eastAsia="Times New Roman" w:hAnsi="Times New Roman"/>
          <w:sz w:val="28"/>
          <w:szCs w:val="28"/>
        </w:rPr>
        <w:t xml:space="preserve"> поселения</w:t>
      </w:r>
      <w:r w:rsidRPr="00EB3025">
        <w:rPr>
          <w:rFonts w:ascii="Times New Roman" w:eastAsia="Times New Roman" w:hAnsi="Times New Roman"/>
          <w:sz w:val="28"/>
          <w:szCs w:val="28"/>
        </w:rPr>
        <w:t xml:space="preserve"> </w:t>
      </w:r>
      <w:r w:rsidR="00BD6E01">
        <w:rPr>
          <w:rFonts w:ascii="Times New Roman" w:hAnsi="Times New Roman"/>
          <w:sz w:val="28"/>
          <w:szCs w:val="28"/>
        </w:rPr>
        <w:t>Кальтяевский</w:t>
      </w:r>
      <w:r w:rsidRPr="00EB3025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/>
          <w:sz w:val="28"/>
          <w:szCs w:val="28"/>
        </w:rPr>
        <w:t>Татышлинский</w:t>
      </w:r>
      <w:r w:rsidRPr="00EB3025">
        <w:rPr>
          <w:rFonts w:ascii="Times New Roman" w:hAnsi="Times New Roman"/>
          <w:sz w:val="28"/>
          <w:szCs w:val="28"/>
        </w:rPr>
        <w:t xml:space="preserve"> район </w:t>
      </w:r>
      <w:r w:rsidRPr="00EB3025">
        <w:rPr>
          <w:rFonts w:ascii="Times New Roman" w:eastAsia="Times New Roman" w:hAnsi="Times New Roman"/>
          <w:sz w:val="28"/>
          <w:szCs w:val="28"/>
        </w:rPr>
        <w:t>Республики Башкортостан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ПОСТАНОВЛЕНИЕ</w:t>
      </w:r>
    </w:p>
    <w:p w:rsidR="001B14BC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</w:p>
    <w:p w:rsidR="001B14BC" w:rsidRDefault="00722B76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17 декабря</w:t>
      </w:r>
      <w:r w:rsidR="001B14BC">
        <w:rPr>
          <w:rFonts w:ascii="Times New Roman" w:eastAsia="Times New Roman" w:hAnsi="Times New Roman"/>
          <w:sz w:val="28"/>
          <w:szCs w:val="28"/>
        </w:rPr>
        <w:t xml:space="preserve"> 2018 г.                                                                  № </w:t>
      </w:r>
      <w:r>
        <w:rPr>
          <w:rFonts w:ascii="Times New Roman" w:eastAsia="Times New Roman" w:hAnsi="Times New Roman"/>
          <w:sz w:val="28"/>
          <w:szCs w:val="28"/>
        </w:rPr>
        <w:t>38</w:t>
      </w:r>
    </w:p>
    <w:p w:rsidR="001B14BC" w:rsidRPr="00D3315E" w:rsidRDefault="001B14BC" w:rsidP="001B14B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Cs/>
          <w:kern w:val="28"/>
          <w:sz w:val="28"/>
          <w:szCs w:val="28"/>
        </w:rPr>
      </w:pP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29080B" w:rsidRPr="00BD6E01" w:rsidRDefault="0029080B" w:rsidP="0029080B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Об утверждении Правил размещения и эксплуатации объектов праздничного или тематического оформления на территории </w:t>
      </w:r>
      <w:r w:rsidR="00B86D3A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r w:rsidR="001B14BC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="00BD6E01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район Республики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Башкортостан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29080B" w:rsidRPr="00BD6E01" w:rsidRDefault="0029080B" w:rsidP="001B14BC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В соответствии с Гражданским </w:t>
      </w:r>
      <w:r w:rsidRPr="001B14BC">
        <w:rPr>
          <w:rFonts w:ascii="Times New Roman" w:eastAsia="Arial" w:hAnsi="Times New Roman" w:cs="Times New Roman"/>
          <w:sz w:val="28"/>
          <w:szCs w:val="28"/>
        </w:rPr>
        <w:t>кодексом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 Российской Федерации, </w:t>
      </w:r>
      <w:proofErr w:type="gramStart"/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Жилищным 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1B14BC">
        <w:rPr>
          <w:rFonts w:ascii="Times New Roman" w:eastAsia="Arial" w:hAnsi="Times New Roman" w:cs="Times New Roman"/>
          <w:sz w:val="28"/>
          <w:szCs w:val="28"/>
        </w:rPr>
        <w:t>кодексом</w:t>
      </w:r>
      <w:proofErr w:type="gramEnd"/>
      <w:r w:rsidR="001B14BC"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 Российской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Федерации,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Федеральным 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hyperlink r:id="rId4">
        <w:r w:rsidRPr="001B14BC">
          <w:rPr>
            <w:rFonts w:ascii="Times New Roman" w:eastAsia="Arial" w:hAnsi="Times New Roman" w:cs="Times New Roman"/>
            <w:sz w:val="28"/>
            <w:szCs w:val="28"/>
          </w:rPr>
          <w:t>законом</w:t>
        </w:r>
      </w:hyperlink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 от 6 октября 2003г. </w:t>
      </w:r>
      <w:r w:rsidRPr="00BB31C8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131-ФЗ «Об общих принципах организации местного самоуправления в Российской Федерации», </w:t>
      </w:r>
      <w:r w:rsidRPr="001B14BC">
        <w:rPr>
          <w:rFonts w:ascii="Times New Roman" w:eastAsia="Arial" w:hAnsi="Times New Roman" w:cs="Times New Roman"/>
          <w:sz w:val="28"/>
          <w:szCs w:val="28"/>
        </w:rPr>
        <w:t>Кодексом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Республики Башкортостан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об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административных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правонарушениях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от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23.06.2011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г. </w:t>
      </w:r>
      <w:r w:rsidRPr="00BB31C8">
        <w:rPr>
          <w:rFonts w:ascii="Times New Roman" w:eastAsia="Segoe UI Symbol" w:hAnsi="Times New Roman" w:cs="Times New Roman"/>
          <w:color w:val="000000"/>
          <w:sz w:val="28"/>
          <w:szCs w:val="28"/>
        </w:rPr>
        <w:t>№</w:t>
      </w:r>
      <w:r w:rsidR="001B14BC">
        <w:rPr>
          <w:rFonts w:ascii="Times New Roman" w:eastAsia="Segoe UI Symbol" w:hAnsi="Times New Roman" w:cs="Times New Roman"/>
          <w:color w:val="000000"/>
          <w:sz w:val="28"/>
          <w:szCs w:val="28"/>
        </w:rPr>
        <w:t xml:space="preserve">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413-з, </w:t>
      </w:r>
      <w:r w:rsidR="001B14BC"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п о с т а н о в л я ю</w:t>
      </w:r>
      <w:r w:rsidRPr="00BD6E01">
        <w:rPr>
          <w:rFonts w:ascii="Times New Roman" w:eastAsia="Arial" w:hAnsi="Times New Roman" w:cs="Times New Roman"/>
          <w:color w:val="000000"/>
          <w:sz w:val="28"/>
          <w:szCs w:val="28"/>
        </w:rPr>
        <w:t>:</w:t>
      </w:r>
    </w:p>
    <w:p w:rsidR="001B14BC" w:rsidRPr="001B14BC" w:rsidRDefault="001B14BC" w:rsidP="001B14BC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1. Утвердить Правила размещения и эксплуатации объектов праздничного или тематического оформления на территории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2. Обнародовать настоящее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постановл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ение на информационном стенде в здании администрации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Башкортостан, а также на официальном сайте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сельсовет муницип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 в </w:t>
      </w:r>
      <w:proofErr w:type="gramStart"/>
      <w:r>
        <w:rPr>
          <w:rFonts w:ascii="Times New Roman" w:eastAsia="Arial" w:hAnsi="Times New Roman" w:cs="Times New Roman"/>
          <w:color w:val="000000"/>
          <w:sz w:val="28"/>
          <w:szCs w:val="28"/>
        </w:rPr>
        <w:t>сети</w:t>
      </w:r>
      <w:proofErr w:type="gramEnd"/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«Интернет».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3. Настоящее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постановл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ение вступает в силу со дня его обнародования.</w:t>
      </w:r>
    </w:p>
    <w:p w:rsidR="0029080B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1B14BC" w:rsidRDefault="001B14BC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29080B" w:rsidRDefault="0029080B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 w:rsidR="0029080B" w:rsidRPr="00BB31C8" w:rsidRDefault="0029080B" w:rsidP="00BD6E01">
      <w:pPr>
        <w:spacing w:after="0" w:line="240" w:lineRule="auto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Глава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поселения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: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</w:t>
      </w:r>
      <w:proofErr w:type="gramEnd"/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        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                              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           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Р.Н. Гарипов</w:t>
      </w: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1B14BC" w:rsidRDefault="001B14BC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B86D3A" w:rsidRDefault="00B86D3A" w:rsidP="0029080B">
      <w:pPr>
        <w:spacing w:after="0" w:line="240" w:lineRule="auto"/>
        <w:ind w:firstLine="567"/>
        <w:jc w:val="right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lastRenderedPageBreak/>
        <w:t>Приложение</w:t>
      </w: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к </w:t>
      </w:r>
      <w:r w:rsidR="001B14BC">
        <w:rPr>
          <w:rFonts w:ascii="Times New Roman" w:eastAsia="Arial" w:hAnsi="Times New Roman" w:cs="Times New Roman"/>
          <w:color w:val="000000"/>
          <w:sz w:val="24"/>
          <w:szCs w:val="24"/>
        </w:rPr>
        <w:t>постановл</w:t>
      </w: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ению </w:t>
      </w:r>
      <w:r w:rsidR="001B14BC">
        <w:rPr>
          <w:rFonts w:ascii="Times New Roman" w:eastAsia="Arial" w:hAnsi="Times New Roman" w:cs="Times New Roman"/>
          <w:color w:val="000000"/>
          <w:sz w:val="24"/>
          <w:szCs w:val="24"/>
        </w:rPr>
        <w:t>администрации</w:t>
      </w:r>
    </w:p>
    <w:p w:rsidR="0029080B" w:rsidRPr="001B14BC" w:rsidRDefault="00B86D3A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Сельского</w:t>
      </w:r>
      <w:r w:rsidR="0029080B"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поселения</w:t>
      </w:r>
    </w:p>
    <w:p w:rsidR="0029080B" w:rsidRPr="001B14BC" w:rsidRDefault="00BD6E01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Кальтяевский</w:t>
      </w:r>
      <w:r w:rsidR="0029080B"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сельсовет</w:t>
      </w: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>муниципального района</w:t>
      </w:r>
    </w:p>
    <w:p w:rsidR="0029080B" w:rsidRPr="001B14BC" w:rsidRDefault="001B14BC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>Татышлинский</w:t>
      </w:r>
      <w:r w:rsidR="0029080B"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район</w:t>
      </w: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>Республики Башкортостан</w:t>
      </w:r>
    </w:p>
    <w:p w:rsidR="0029080B" w:rsidRPr="001B14BC" w:rsidRDefault="0029080B" w:rsidP="00BD6E01">
      <w:pPr>
        <w:spacing w:after="0" w:line="240" w:lineRule="auto"/>
        <w:ind w:left="5670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от </w:t>
      </w:r>
      <w:r w:rsidR="001B14BC">
        <w:rPr>
          <w:rFonts w:ascii="Times New Roman" w:eastAsia="Arial" w:hAnsi="Times New Roman" w:cs="Times New Roman"/>
          <w:color w:val="000000"/>
          <w:sz w:val="24"/>
          <w:szCs w:val="24"/>
        </w:rPr>
        <w:t>«</w:t>
      </w:r>
      <w:r w:rsidR="00722B76">
        <w:rPr>
          <w:rFonts w:ascii="Times New Roman" w:eastAsia="Arial" w:hAnsi="Times New Roman" w:cs="Times New Roman"/>
          <w:color w:val="000000"/>
          <w:sz w:val="24"/>
          <w:szCs w:val="24"/>
        </w:rPr>
        <w:t>17</w:t>
      </w:r>
      <w:r w:rsidR="001B14BC">
        <w:rPr>
          <w:rFonts w:ascii="Times New Roman" w:eastAsia="Arial" w:hAnsi="Times New Roman" w:cs="Times New Roman"/>
          <w:color w:val="000000"/>
          <w:sz w:val="24"/>
          <w:szCs w:val="24"/>
        </w:rPr>
        <w:t>»</w:t>
      </w:r>
      <w:r w:rsidR="00722B76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декабря </w:t>
      </w: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2018 года </w:t>
      </w:r>
      <w:r w:rsidRPr="001B14BC">
        <w:rPr>
          <w:rFonts w:ascii="Times New Roman" w:eastAsia="Segoe UI Symbol" w:hAnsi="Times New Roman" w:cs="Times New Roman"/>
          <w:color w:val="000000"/>
          <w:sz w:val="24"/>
          <w:szCs w:val="24"/>
        </w:rPr>
        <w:t>№</w:t>
      </w: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  <w:r w:rsidR="00722B76">
        <w:rPr>
          <w:rFonts w:ascii="Times New Roman" w:eastAsia="Arial" w:hAnsi="Times New Roman" w:cs="Times New Roman"/>
          <w:color w:val="000000"/>
          <w:sz w:val="24"/>
          <w:szCs w:val="24"/>
        </w:rPr>
        <w:t>38</w:t>
      </w:r>
      <w:bookmarkStart w:id="0" w:name="_GoBack"/>
      <w:bookmarkEnd w:id="0"/>
    </w:p>
    <w:p w:rsidR="0029080B" w:rsidRPr="001B14BC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1B14BC">
        <w:rPr>
          <w:rFonts w:ascii="Times New Roman" w:eastAsia="Arial" w:hAnsi="Times New Roman" w:cs="Times New Roman"/>
          <w:color w:val="000000"/>
          <w:sz w:val="24"/>
          <w:szCs w:val="24"/>
        </w:rPr>
        <w:t> </w:t>
      </w:r>
    </w:p>
    <w:p w:rsidR="00B86D3A" w:rsidRDefault="0029080B" w:rsidP="0029080B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Правила размещения и эксплуатации объектов праздничного или тематического оформления в сельском поселении </w:t>
      </w:r>
      <w:r w:rsidR="00BD6E01">
        <w:rPr>
          <w:rFonts w:ascii="Times New Roman" w:eastAsia="Arial" w:hAnsi="Times New Roman" w:cs="Times New Roman"/>
          <w:b/>
          <w:color w:val="000000"/>
          <w:sz w:val="28"/>
          <w:szCs w:val="28"/>
        </w:rPr>
        <w:t>Кальтяевский</w:t>
      </w:r>
      <w:r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сельсовет муниципального района </w:t>
      </w:r>
      <w:r w:rsidR="001B14BC"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>Татышлинский</w:t>
      </w:r>
      <w:r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 xml:space="preserve"> район </w:t>
      </w:r>
    </w:p>
    <w:p w:rsidR="0029080B" w:rsidRPr="00B86D3A" w:rsidRDefault="0029080B" w:rsidP="0029080B">
      <w:pPr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</w:rPr>
      </w:pPr>
      <w:r w:rsidRPr="00B86D3A">
        <w:rPr>
          <w:rFonts w:ascii="Times New Roman" w:eastAsia="Arial" w:hAnsi="Times New Roman" w:cs="Times New Roman"/>
          <w:b/>
          <w:color w:val="000000"/>
          <w:sz w:val="28"/>
          <w:szCs w:val="28"/>
        </w:rPr>
        <w:t>Республики Башкортостан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 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Настоящие  Правила</w:t>
      </w:r>
      <w:proofErr w:type="gramEnd"/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устанавливают порядок размещения и эксплуатации объектов праздничного или тематического оформления на территории   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 (далее – сельское поселение).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2. Праздничное оформление на территории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выполняются по распоряжению Администрации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 </w:t>
      </w:r>
      <w:r w:rsidR="00BD6E01">
        <w:rPr>
          <w:rFonts w:ascii="Times New Roman" w:eastAsia="Arial" w:hAnsi="Times New Roman" w:cs="Times New Roman"/>
          <w:color w:val="000000"/>
          <w:sz w:val="28"/>
          <w:szCs w:val="28"/>
        </w:rPr>
        <w:t>Кальтяевский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r w:rsidR="001B14BC">
        <w:rPr>
          <w:rFonts w:ascii="Times New Roman" w:eastAsia="Arial" w:hAnsi="Times New Roman" w:cs="Times New Roman"/>
          <w:color w:val="000000"/>
          <w:sz w:val="28"/>
          <w:szCs w:val="28"/>
        </w:rPr>
        <w:t>Татышлинский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район Республики Башкортостан (далее – Администрация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поселения) на период проведения государственных праздников, мероприятий, связанных со знаменательными событиями.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Оформление зданий, сооружений осуществляется их владельцами в рамках концепции (программы) праздничного оформления территории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3. В праздничное оформление включается: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3.1. вывеска государственных флагов, лозунгов, гирлянд, панно;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3.2. установка декоративных элементов и композиций, стендов;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3.3. устройство праздничной иллюминации.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4. Порядок утверждения о программе мероприятий, схемы размещения объектов и элементов пр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а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здничного оформления определяется постановлением Администрации 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29080B" w:rsidRPr="00BB31C8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6.  Правила обязательны для исполнения юридическими и физическими лицами независимо от форм собственности.</w:t>
      </w:r>
    </w:p>
    <w:p w:rsidR="0029080B" w:rsidRPr="00C134AC" w:rsidRDefault="0029080B" w:rsidP="0029080B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>7. Ответственность за нарушение Правил размещение и эксплуатацию объектов праздничного или тематического оформления на территории   </w:t>
      </w:r>
      <w:r w:rsidR="00B86D3A">
        <w:rPr>
          <w:rFonts w:ascii="Times New Roman" w:eastAsia="Arial" w:hAnsi="Times New Roman" w:cs="Times New Roman"/>
          <w:color w:val="000000"/>
          <w:sz w:val="28"/>
          <w:szCs w:val="28"/>
        </w:rPr>
        <w:t>Сельского</w:t>
      </w:r>
      <w:r w:rsidRPr="00BB31C8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поселения, а также нарушения сроков демонтажа после завершения праздничных мероприятий, несут владельцы зданий и сооружений.</w:t>
      </w:r>
    </w:p>
    <w:p w:rsidR="00DC33A5" w:rsidRDefault="00DC33A5"/>
    <w:sectPr w:rsidR="00DC33A5" w:rsidSect="00677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4E7"/>
    <w:rsid w:val="001B14BC"/>
    <w:rsid w:val="0029080B"/>
    <w:rsid w:val="00722B76"/>
    <w:rsid w:val="008531D2"/>
    <w:rsid w:val="00B604E7"/>
    <w:rsid w:val="00B86D3A"/>
    <w:rsid w:val="00BD6E01"/>
    <w:rsid w:val="00D605C2"/>
    <w:rsid w:val="00DC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D758F-3D72-40C5-8067-60436AC72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80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ravo-search.minjust.ru/bigs/showDocument.html?id=96E20C02-1B12-465A-B64C-24AA9227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Зинфира Ахметова</cp:lastModifiedBy>
  <cp:revision>2</cp:revision>
  <dcterms:created xsi:type="dcterms:W3CDTF">2018-12-19T15:52:00Z</dcterms:created>
  <dcterms:modified xsi:type="dcterms:W3CDTF">2018-12-19T15:52:00Z</dcterms:modified>
</cp:coreProperties>
</file>