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720" w:rsidRPr="004C7AA4" w:rsidRDefault="00277720" w:rsidP="00277720">
      <w:pPr>
        <w:jc w:val="center"/>
        <w:rPr>
          <w:sz w:val="28"/>
          <w:szCs w:val="28"/>
        </w:rPr>
      </w:pPr>
      <w:r w:rsidRPr="004C7AA4">
        <w:rPr>
          <w:sz w:val="28"/>
          <w:szCs w:val="28"/>
        </w:rPr>
        <w:t>Администрация Сельского поселения Кальтяевский сельсовет муниципального района Татышлинский район Республики Башкортостан</w:t>
      </w:r>
    </w:p>
    <w:p w:rsidR="001D0E72" w:rsidRPr="00586207" w:rsidRDefault="001D0E72" w:rsidP="001D0E72">
      <w:pPr>
        <w:jc w:val="center"/>
        <w:rPr>
          <w:b/>
          <w:sz w:val="28"/>
          <w:szCs w:val="28"/>
        </w:rPr>
      </w:pPr>
    </w:p>
    <w:p w:rsidR="001D0E72" w:rsidRPr="00586207" w:rsidRDefault="001D0E72" w:rsidP="001D0E72">
      <w:pPr>
        <w:jc w:val="center"/>
        <w:rPr>
          <w:sz w:val="28"/>
          <w:szCs w:val="28"/>
        </w:rPr>
      </w:pPr>
      <w:r w:rsidRPr="00586207">
        <w:rPr>
          <w:sz w:val="28"/>
          <w:szCs w:val="28"/>
        </w:rPr>
        <w:t>ПОСТАНОВЛЕНИЕ</w:t>
      </w:r>
    </w:p>
    <w:p w:rsidR="001D0E72" w:rsidRPr="00586207" w:rsidRDefault="001D0E72" w:rsidP="001D0E72">
      <w:pPr>
        <w:rPr>
          <w:sz w:val="28"/>
          <w:szCs w:val="28"/>
        </w:rPr>
      </w:pPr>
    </w:p>
    <w:p w:rsidR="001D0E72" w:rsidRPr="00586207" w:rsidRDefault="00277720" w:rsidP="001D0E72">
      <w:pPr>
        <w:rPr>
          <w:sz w:val="28"/>
          <w:szCs w:val="28"/>
        </w:rPr>
      </w:pPr>
      <w:r w:rsidRPr="00277720">
        <w:rPr>
          <w:sz w:val="28"/>
          <w:szCs w:val="28"/>
        </w:rPr>
        <w:t xml:space="preserve">14 </w:t>
      </w:r>
      <w:r>
        <w:rPr>
          <w:sz w:val="28"/>
          <w:szCs w:val="28"/>
        </w:rPr>
        <w:t xml:space="preserve">мая </w:t>
      </w:r>
      <w:r w:rsidR="001D0E72" w:rsidRPr="00586207">
        <w:rPr>
          <w:sz w:val="28"/>
          <w:szCs w:val="28"/>
        </w:rPr>
        <w:t xml:space="preserve">2021 </w:t>
      </w:r>
      <w:r>
        <w:rPr>
          <w:sz w:val="28"/>
          <w:szCs w:val="28"/>
        </w:rPr>
        <w:t>года</w:t>
      </w:r>
      <w:r w:rsidR="001D0E72" w:rsidRPr="00586207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 xml:space="preserve">                     № 12</w:t>
      </w:r>
    </w:p>
    <w:p w:rsidR="001D0E72" w:rsidRPr="00586207" w:rsidRDefault="001D0E72" w:rsidP="001D0E72">
      <w:pPr>
        <w:rPr>
          <w:sz w:val="28"/>
          <w:szCs w:val="28"/>
        </w:rPr>
      </w:pPr>
    </w:p>
    <w:p w:rsidR="001D0E72" w:rsidRPr="00586207" w:rsidRDefault="001D0E72" w:rsidP="001D0E72">
      <w:pPr>
        <w:jc w:val="center"/>
        <w:rPr>
          <w:sz w:val="28"/>
          <w:szCs w:val="28"/>
        </w:rPr>
      </w:pPr>
      <w:r w:rsidRPr="00586207">
        <w:rPr>
          <w:sz w:val="28"/>
          <w:szCs w:val="28"/>
        </w:rPr>
        <w:t xml:space="preserve">с. </w:t>
      </w:r>
      <w:r w:rsidR="00277720">
        <w:rPr>
          <w:sz w:val="28"/>
          <w:szCs w:val="28"/>
        </w:rPr>
        <w:t>Кальтяево</w:t>
      </w:r>
    </w:p>
    <w:p w:rsidR="001D0E72" w:rsidRPr="00586207" w:rsidRDefault="001D0E72" w:rsidP="001D0E72">
      <w:pPr>
        <w:rPr>
          <w:sz w:val="28"/>
          <w:szCs w:val="28"/>
        </w:rPr>
      </w:pPr>
    </w:p>
    <w:p w:rsidR="001D0E72" w:rsidRPr="00586207" w:rsidRDefault="001D0E72" w:rsidP="00AD6DBE">
      <w:pPr>
        <w:jc w:val="center"/>
        <w:rPr>
          <w:sz w:val="28"/>
          <w:szCs w:val="28"/>
        </w:rPr>
      </w:pPr>
      <w:r w:rsidRPr="00586207">
        <w:rPr>
          <w:sz w:val="28"/>
          <w:szCs w:val="28"/>
        </w:rPr>
        <w:t xml:space="preserve">Об утверждении Положения о порядке взаимодействия Администрации </w:t>
      </w:r>
      <w:r w:rsidR="00277720" w:rsidRPr="004C7AA4">
        <w:rPr>
          <w:sz w:val="28"/>
          <w:szCs w:val="28"/>
        </w:rPr>
        <w:t>Сельского поселения Кальтяевский сельсовет муниципального района Татышлинский район Республики Башкортостан</w:t>
      </w:r>
      <w:r w:rsidR="00AD6DBE">
        <w:rPr>
          <w:sz w:val="28"/>
          <w:szCs w:val="28"/>
        </w:rPr>
        <w:t xml:space="preserve"> </w:t>
      </w:r>
      <w:r w:rsidRPr="00586207">
        <w:rPr>
          <w:sz w:val="28"/>
          <w:szCs w:val="28"/>
        </w:rPr>
        <w:t>муниципального района Татышлинский район Республики Башкортостан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277720">
      <w:pPr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В соответствии с пунктом 4 статьи 17.3 Федерального закона от 11.08.1995 № 135-ФЗ «О благотворительной деятельности и добровольчестве (</w:t>
      </w:r>
      <w:proofErr w:type="spellStart"/>
      <w:r w:rsidRPr="00586207">
        <w:rPr>
          <w:sz w:val="28"/>
          <w:szCs w:val="28"/>
        </w:rPr>
        <w:t>волонтерстве</w:t>
      </w:r>
      <w:proofErr w:type="spellEnd"/>
      <w:r w:rsidRPr="00586207">
        <w:rPr>
          <w:sz w:val="28"/>
          <w:szCs w:val="28"/>
        </w:rPr>
        <w:t xml:space="preserve">)», постановлением Правительства Российской Федерации от 28.11.2018 № 1425 «Об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организациями», в целях повышения эффективности работы Администрации </w:t>
      </w:r>
      <w:r w:rsidR="00277720" w:rsidRPr="004C7AA4">
        <w:rPr>
          <w:sz w:val="28"/>
          <w:szCs w:val="28"/>
        </w:rPr>
        <w:t>Сельского поселения Кальтяевский сельсовет муниципального района Татышлинский район Республики Башкортостан</w:t>
      </w:r>
      <w:r w:rsidR="00277720">
        <w:rPr>
          <w:sz w:val="28"/>
          <w:szCs w:val="28"/>
        </w:rPr>
        <w:t xml:space="preserve"> </w:t>
      </w:r>
      <w:r w:rsidRPr="00586207">
        <w:rPr>
          <w:sz w:val="28"/>
          <w:szCs w:val="28"/>
        </w:rPr>
        <w:t>муниципального района Татышлинский район Республики Башкортостан, подведомственных муниципальных учреждений в сфере развития добровольчества (</w:t>
      </w:r>
      <w:proofErr w:type="spellStart"/>
      <w:r w:rsidRPr="00586207">
        <w:rPr>
          <w:sz w:val="28"/>
          <w:szCs w:val="28"/>
        </w:rPr>
        <w:t>волонтерства</w:t>
      </w:r>
      <w:proofErr w:type="spellEnd"/>
      <w:r w:rsidRPr="00586207">
        <w:rPr>
          <w:sz w:val="28"/>
          <w:szCs w:val="28"/>
        </w:rPr>
        <w:t xml:space="preserve">) на территории </w:t>
      </w:r>
      <w:r w:rsidR="00277720" w:rsidRPr="004C7AA4">
        <w:rPr>
          <w:sz w:val="28"/>
          <w:szCs w:val="28"/>
        </w:rPr>
        <w:t>Сельского поселения Кальтяевский сельсовет муниципального района Татышлинский район Республики Башкортостан</w:t>
      </w:r>
      <w:r w:rsidRPr="00586207">
        <w:rPr>
          <w:sz w:val="28"/>
          <w:szCs w:val="28"/>
        </w:rPr>
        <w:t xml:space="preserve"> муниципального района Татышлинский район Республики Башкортостан</w:t>
      </w:r>
    </w:p>
    <w:p w:rsidR="001D0E72" w:rsidRPr="00586207" w:rsidRDefault="001D0E72" w:rsidP="001D0E72">
      <w:pPr>
        <w:jc w:val="center"/>
        <w:rPr>
          <w:sz w:val="28"/>
          <w:szCs w:val="28"/>
        </w:rPr>
      </w:pPr>
      <w:r w:rsidRPr="00586207">
        <w:rPr>
          <w:sz w:val="28"/>
          <w:szCs w:val="28"/>
        </w:rPr>
        <w:t>ПОСТАНОВЛЯЮ:</w:t>
      </w:r>
    </w:p>
    <w:p w:rsidR="001D0E72" w:rsidRPr="00586207" w:rsidRDefault="001D0E72" w:rsidP="001D0E72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 xml:space="preserve">Утвердить Положение о порядке взаимодействия Администрации </w:t>
      </w:r>
      <w:r w:rsidR="00277720">
        <w:rPr>
          <w:sz w:val="28"/>
          <w:szCs w:val="28"/>
        </w:rPr>
        <w:t>сельского поселения Кальтяевский сельсовет</w:t>
      </w:r>
      <w:r w:rsidRPr="00586207">
        <w:rPr>
          <w:sz w:val="28"/>
          <w:szCs w:val="28"/>
        </w:rPr>
        <w:t xml:space="preserve"> муниципального района Татышлинский район Республики Башкортостан муниципальных учреждений с организаторами добровольческой (волонтерской) деятельности, добровольческими (волонтерскими) организациями.</w:t>
      </w:r>
    </w:p>
    <w:p w:rsidR="001D0E72" w:rsidRPr="00586207" w:rsidRDefault="001D0E72" w:rsidP="001D0E72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586207">
        <w:rPr>
          <w:rFonts w:eastAsia="Calibri"/>
          <w:bCs/>
          <w:sz w:val="28"/>
          <w:szCs w:val="28"/>
        </w:rPr>
        <w:lastRenderedPageBreak/>
        <w:t xml:space="preserve">Настоящее постановление официально обнародовать на информационном </w:t>
      </w:r>
      <w:r w:rsidR="00435F03" w:rsidRPr="00586207">
        <w:rPr>
          <w:rFonts w:eastAsia="Calibri"/>
          <w:bCs/>
          <w:sz w:val="28"/>
          <w:szCs w:val="28"/>
        </w:rPr>
        <w:t>стенде Администрации</w:t>
      </w:r>
      <w:r w:rsidRPr="00586207">
        <w:rPr>
          <w:rFonts w:eastAsia="Calibri"/>
          <w:bCs/>
          <w:sz w:val="28"/>
          <w:szCs w:val="28"/>
        </w:rPr>
        <w:t xml:space="preserve"> </w:t>
      </w:r>
      <w:r w:rsidR="00277720">
        <w:rPr>
          <w:rFonts w:eastAsia="Calibri"/>
          <w:bCs/>
          <w:sz w:val="28"/>
          <w:szCs w:val="28"/>
        </w:rPr>
        <w:t>сельского поселения</w:t>
      </w:r>
      <w:r w:rsidRPr="00586207">
        <w:rPr>
          <w:rFonts w:eastAsia="Calibri"/>
          <w:bCs/>
          <w:sz w:val="28"/>
          <w:szCs w:val="28"/>
        </w:rPr>
        <w:t xml:space="preserve">, информационных стендах, и разместить на сайте Администрации </w:t>
      </w:r>
      <w:r w:rsidR="00277720">
        <w:rPr>
          <w:sz w:val="28"/>
          <w:szCs w:val="28"/>
        </w:rPr>
        <w:t>сельского поселения Кальтяевский сельсовет</w:t>
      </w:r>
      <w:r w:rsidRPr="00586207">
        <w:rPr>
          <w:sz w:val="28"/>
          <w:szCs w:val="28"/>
        </w:rPr>
        <w:t xml:space="preserve"> муниципального района Татышлинский район Республики Башкортостан.</w:t>
      </w:r>
    </w:p>
    <w:p w:rsidR="001D0E72" w:rsidRPr="00586207" w:rsidRDefault="001D0E72" w:rsidP="001D0E72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  <w:r w:rsidRPr="00586207">
        <w:rPr>
          <w:sz w:val="28"/>
          <w:szCs w:val="28"/>
        </w:rPr>
        <w:t xml:space="preserve">Глава </w:t>
      </w:r>
      <w:r w:rsidR="00277720">
        <w:rPr>
          <w:sz w:val="28"/>
          <w:szCs w:val="28"/>
        </w:rPr>
        <w:t>Сельского поселения</w:t>
      </w:r>
      <w:r w:rsidRPr="00586207">
        <w:rPr>
          <w:sz w:val="28"/>
          <w:szCs w:val="28"/>
        </w:rPr>
        <w:tab/>
      </w:r>
      <w:r w:rsidRPr="00586207">
        <w:rPr>
          <w:sz w:val="28"/>
          <w:szCs w:val="28"/>
        </w:rPr>
        <w:tab/>
        <w:t xml:space="preserve">     </w:t>
      </w:r>
      <w:r w:rsidRPr="00586207">
        <w:rPr>
          <w:sz w:val="28"/>
          <w:szCs w:val="28"/>
        </w:rPr>
        <w:tab/>
      </w:r>
      <w:r w:rsidR="00277720">
        <w:rPr>
          <w:sz w:val="28"/>
          <w:szCs w:val="28"/>
        </w:rPr>
        <w:t xml:space="preserve">                       </w:t>
      </w:r>
      <w:r w:rsidRPr="00586207">
        <w:rPr>
          <w:sz w:val="28"/>
          <w:szCs w:val="28"/>
        </w:rPr>
        <w:tab/>
      </w:r>
      <w:r w:rsidRPr="00586207">
        <w:rPr>
          <w:sz w:val="28"/>
          <w:szCs w:val="28"/>
        </w:rPr>
        <w:tab/>
      </w:r>
      <w:r w:rsidR="00277720">
        <w:rPr>
          <w:sz w:val="28"/>
          <w:szCs w:val="28"/>
        </w:rPr>
        <w:t>Р.Н. Гарипов</w:t>
      </w: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Default="001D0E72" w:rsidP="001D0E72">
      <w:pPr>
        <w:jc w:val="both"/>
        <w:rPr>
          <w:sz w:val="28"/>
          <w:szCs w:val="28"/>
        </w:rPr>
      </w:pPr>
    </w:p>
    <w:p w:rsidR="00AD6DBE" w:rsidRDefault="00AD6DBE" w:rsidP="001D0E72">
      <w:pPr>
        <w:jc w:val="both"/>
        <w:rPr>
          <w:sz w:val="28"/>
          <w:szCs w:val="28"/>
        </w:rPr>
      </w:pPr>
    </w:p>
    <w:p w:rsidR="00AD6DBE" w:rsidRDefault="00AD6DBE" w:rsidP="001D0E72">
      <w:pPr>
        <w:jc w:val="both"/>
        <w:rPr>
          <w:sz w:val="28"/>
          <w:szCs w:val="28"/>
        </w:rPr>
      </w:pPr>
    </w:p>
    <w:p w:rsidR="00AD6DBE" w:rsidRPr="00586207" w:rsidRDefault="00AD6DBE" w:rsidP="001D0E72">
      <w:pPr>
        <w:jc w:val="both"/>
        <w:rPr>
          <w:sz w:val="28"/>
          <w:szCs w:val="28"/>
        </w:rPr>
      </w:pPr>
    </w:p>
    <w:p w:rsidR="001D0E72" w:rsidRDefault="001D0E72" w:rsidP="001D0E72">
      <w:pPr>
        <w:jc w:val="both"/>
        <w:rPr>
          <w:sz w:val="28"/>
          <w:szCs w:val="28"/>
        </w:rPr>
      </w:pPr>
    </w:p>
    <w:p w:rsidR="00435F03" w:rsidRDefault="00435F03" w:rsidP="001D0E72">
      <w:pPr>
        <w:jc w:val="both"/>
        <w:rPr>
          <w:sz w:val="28"/>
          <w:szCs w:val="28"/>
        </w:rPr>
      </w:pPr>
    </w:p>
    <w:p w:rsidR="00435F03" w:rsidRDefault="00435F03" w:rsidP="001D0E72">
      <w:pPr>
        <w:jc w:val="both"/>
        <w:rPr>
          <w:sz w:val="28"/>
          <w:szCs w:val="28"/>
        </w:rPr>
      </w:pPr>
    </w:p>
    <w:p w:rsidR="001D0E72" w:rsidRDefault="001D0E72" w:rsidP="001D0E72">
      <w:pPr>
        <w:ind w:left="5245"/>
        <w:jc w:val="both"/>
        <w:rPr>
          <w:sz w:val="28"/>
          <w:szCs w:val="28"/>
        </w:rPr>
      </w:pPr>
    </w:p>
    <w:p w:rsidR="00AD6DBE" w:rsidRPr="00586207" w:rsidRDefault="00AD6DBE" w:rsidP="001D0E72">
      <w:pPr>
        <w:ind w:left="5245"/>
        <w:jc w:val="both"/>
        <w:rPr>
          <w:sz w:val="28"/>
          <w:szCs w:val="28"/>
        </w:rPr>
      </w:pPr>
    </w:p>
    <w:p w:rsidR="001D0E72" w:rsidRPr="00586207" w:rsidRDefault="001D0E72" w:rsidP="001D0E72">
      <w:pPr>
        <w:ind w:left="5245"/>
        <w:jc w:val="both"/>
        <w:rPr>
          <w:sz w:val="28"/>
          <w:szCs w:val="28"/>
        </w:rPr>
      </w:pPr>
    </w:p>
    <w:p w:rsidR="001D0E72" w:rsidRPr="00650DBB" w:rsidRDefault="001D0E72" w:rsidP="001D0E72">
      <w:pPr>
        <w:ind w:left="5245"/>
        <w:jc w:val="both"/>
      </w:pPr>
      <w:r w:rsidRPr="00650DBB">
        <w:lastRenderedPageBreak/>
        <w:t xml:space="preserve">Утверждено </w:t>
      </w:r>
    </w:p>
    <w:p w:rsidR="001D0E72" w:rsidRPr="00650DBB" w:rsidRDefault="001D0E72" w:rsidP="001D0E72">
      <w:pPr>
        <w:ind w:left="5245"/>
        <w:jc w:val="both"/>
      </w:pPr>
      <w:r w:rsidRPr="00650DBB">
        <w:t xml:space="preserve">постановлением Администрации </w:t>
      </w:r>
      <w:r w:rsidR="00AD6DBE" w:rsidRPr="00650DBB">
        <w:t>Сельского поселения Кальтяевский сельсовет</w:t>
      </w:r>
      <w:r w:rsidRPr="00650DBB">
        <w:t xml:space="preserve"> муниципального района Татышлинский район Республики Башкортостан </w:t>
      </w:r>
    </w:p>
    <w:p w:rsidR="001D0E72" w:rsidRPr="00650DBB" w:rsidRDefault="001D0E72" w:rsidP="001D0E72">
      <w:pPr>
        <w:ind w:left="5245"/>
        <w:jc w:val="both"/>
      </w:pPr>
      <w:r w:rsidRPr="00650DBB">
        <w:t xml:space="preserve">от </w:t>
      </w:r>
      <w:r w:rsidR="00AD6DBE" w:rsidRPr="00650DBB">
        <w:t xml:space="preserve">14 </w:t>
      </w:r>
      <w:bookmarkStart w:id="0" w:name="_GoBack"/>
      <w:bookmarkEnd w:id="0"/>
      <w:r w:rsidR="00650DBB" w:rsidRPr="00650DBB">
        <w:t>мая 2021</w:t>
      </w:r>
      <w:r w:rsidR="00AD6DBE" w:rsidRPr="00650DBB">
        <w:t xml:space="preserve"> г. № 12</w:t>
      </w: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center"/>
        <w:rPr>
          <w:sz w:val="28"/>
          <w:szCs w:val="28"/>
        </w:rPr>
      </w:pPr>
      <w:r w:rsidRPr="00586207">
        <w:rPr>
          <w:sz w:val="28"/>
          <w:szCs w:val="28"/>
        </w:rPr>
        <w:t>ПОЛОЖЕНИЕ</w:t>
      </w:r>
    </w:p>
    <w:p w:rsidR="001D0E72" w:rsidRPr="00586207" w:rsidRDefault="001D0E72" w:rsidP="001D0E72">
      <w:pPr>
        <w:jc w:val="center"/>
        <w:rPr>
          <w:sz w:val="28"/>
          <w:szCs w:val="28"/>
        </w:rPr>
      </w:pPr>
      <w:r w:rsidRPr="00586207">
        <w:rPr>
          <w:sz w:val="28"/>
          <w:szCs w:val="28"/>
        </w:rPr>
        <w:t xml:space="preserve">о порядке взаимодействия Администрации </w:t>
      </w:r>
      <w:r w:rsidR="00AD6DBE">
        <w:rPr>
          <w:sz w:val="28"/>
          <w:szCs w:val="28"/>
        </w:rPr>
        <w:t>сельского поселения Кальтяевский сельсовет</w:t>
      </w:r>
      <w:r w:rsidR="00AD6DBE" w:rsidRPr="00586207">
        <w:rPr>
          <w:sz w:val="28"/>
          <w:szCs w:val="28"/>
        </w:rPr>
        <w:t xml:space="preserve"> </w:t>
      </w:r>
      <w:r w:rsidRPr="00586207">
        <w:rPr>
          <w:sz w:val="28"/>
          <w:szCs w:val="28"/>
        </w:rPr>
        <w:t xml:space="preserve">муниципального района Татышлинский район Республики Башкортостан, муниципальных учреждений с организаторами добровольческой (волонтерской) деятельности, добровольческими (волонтерскими) организациями </w:t>
      </w:r>
    </w:p>
    <w:p w:rsidR="001D0E72" w:rsidRPr="00586207" w:rsidRDefault="001D0E72" w:rsidP="001D0E72">
      <w:pPr>
        <w:jc w:val="center"/>
        <w:rPr>
          <w:sz w:val="28"/>
          <w:szCs w:val="28"/>
        </w:rPr>
      </w:pPr>
    </w:p>
    <w:p w:rsidR="001D0E72" w:rsidRPr="00586207" w:rsidRDefault="001D0E72" w:rsidP="001D0E72">
      <w:pPr>
        <w:jc w:val="center"/>
        <w:rPr>
          <w:sz w:val="28"/>
          <w:szCs w:val="28"/>
        </w:rPr>
      </w:pPr>
      <w:r w:rsidRPr="00586207">
        <w:rPr>
          <w:sz w:val="28"/>
          <w:szCs w:val="28"/>
        </w:rPr>
        <w:t>1. Общие положения</w:t>
      </w: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 xml:space="preserve">1.1. Настоящее Положение определяет порядок взаимодействия Администрации </w:t>
      </w:r>
      <w:r w:rsidR="00AD6DBE">
        <w:rPr>
          <w:sz w:val="28"/>
          <w:szCs w:val="28"/>
        </w:rPr>
        <w:t>сельского поселения Кальтяевский сельсовет</w:t>
      </w:r>
      <w:r w:rsidR="00AD6DBE" w:rsidRPr="00586207">
        <w:rPr>
          <w:sz w:val="28"/>
          <w:szCs w:val="28"/>
        </w:rPr>
        <w:t xml:space="preserve"> </w:t>
      </w:r>
      <w:r w:rsidRPr="00586207">
        <w:rPr>
          <w:sz w:val="28"/>
          <w:szCs w:val="28"/>
        </w:rPr>
        <w:t xml:space="preserve">муниципального района Татышлинский район Республики Башкортостан, муниципальных учреждений (далее соответственно – Администрация, учреждения) с организаторами добровольческой (волонтерской) деятельности, добровольческими (волонтерскими) организациями (далее соответственно – организаторы добровольческой деятельности, добровольческие организации) при осуществлении благотворительной, добровольческой (волонтерской) деятельности на территории </w:t>
      </w:r>
      <w:r w:rsidR="00AD6DBE">
        <w:rPr>
          <w:sz w:val="28"/>
          <w:szCs w:val="28"/>
        </w:rPr>
        <w:t>сельского поселения Кальтяевский сельсовет</w:t>
      </w:r>
      <w:r w:rsidRPr="00586207">
        <w:rPr>
          <w:sz w:val="28"/>
          <w:szCs w:val="28"/>
        </w:rPr>
        <w:t xml:space="preserve"> муниципального района Татышлинский район Республики Башкортостан (далее – добровольческая деятельность).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1.2. Цель взаимодействия – широкое распространение и развитие гражданского добровольчества (</w:t>
      </w:r>
      <w:proofErr w:type="spellStart"/>
      <w:r w:rsidRPr="00586207">
        <w:rPr>
          <w:sz w:val="28"/>
          <w:szCs w:val="28"/>
        </w:rPr>
        <w:t>волонтерства</w:t>
      </w:r>
      <w:proofErr w:type="spellEnd"/>
      <w:r w:rsidRPr="00586207">
        <w:rPr>
          <w:sz w:val="28"/>
          <w:szCs w:val="28"/>
        </w:rPr>
        <w:t xml:space="preserve">) на территории </w:t>
      </w:r>
      <w:r w:rsidR="00AD6DBE">
        <w:rPr>
          <w:sz w:val="28"/>
          <w:szCs w:val="28"/>
        </w:rPr>
        <w:t>сельского поселения Кальтяевский сельсовет</w:t>
      </w:r>
      <w:r w:rsidR="00AD6DBE" w:rsidRPr="00586207">
        <w:rPr>
          <w:sz w:val="28"/>
          <w:szCs w:val="28"/>
        </w:rPr>
        <w:t xml:space="preserve"> </w:t>
      </w:r>
      <w:r w:rsidRPr="00586207">
        <w:rPr>
          <w:sz w:val="28"/>
          <w:szCs w:val="28"/>
        </w:rPr>
        <w:t>муниципального района Татышлинский район Республики Башкортостан.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1.3. Задачи взаимодействия: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1.3.1. обеспечение эффективного взаимодействия Администрации, учреждений, организаторов добровольческой деятельности, добровольческих организаций для достижения указанной цели;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1.3.2. поддержка социальных проектов, общественно-гражданских инициатив в социальной сфере.</w:t>
      </w:r>
    </w:p>
    <w:p w:rsidR="001D0E72" w:rsidRPr="00586207" w:rsidRDefault="001D0E72" w:rsidP="001D0E72">
      <w:pPr>
        <w:jc w:val="center"/>
        <w:rPr>
          <w:sz w:val="28"/>
          <w:szCs w:val="28"/>
        </w:rPr>
      </w:pPr>
    </w:p>
    <w:p w:rsidR="001D0E72" w:rsidRPr="00586207" w:rsidRDefault="001D0E72" w:rsidP="001D0E72">
      <w:pPr>
        <w:jc w:val="center"/>
        <w:rPr>
          <w:sz w:val="28"/>
          <w:szCs w:val="28"/>
        </w:rPr>
      </w:pPr>
      <w:r w:rsidRPr="00586207">
        <w:rPr>
          <w:sz w:val="28"/>
          <w:szCs w:val="28"/>
        </w:rPr>
        <w:t>2. Порядок взаимодействия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2.1. Инициаторами взаимодействия могут выступать как Администрация, учреждения, так и организаторы добровольческой деятельности, добровольческие организации.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lastRenderedPageBreak/>
        <w:t>2.2. Организатор добровольческой деятельности, добровольческая организация в целях осуществления взаимодействия направляют в Администрацию, учреждения почтовым отправлением с описью вложения или в форме электронного документа через информационно-телекоммуникационную сеть «Интернет» предложение о намерении взаимодействовать в части организации добровольческой деятельности (далее – Предложение), которое содержит следующую информацию: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а) фамилия, имя, отчество (при наличии), если организатором добровольческой деятельности является физическое лицо;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в) государственный регистрационный номер, содержащийся в Едином государственном реестре юридических лиц;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г)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д) идентификационный номер, содержащийся в единой информационной системе в сфере развития добровольчества (</w:t>
      </w:r>
      <w:proofErr w:type="spellStart"/>
      <w:r w:rsidRPr="00586207">
        <w:rPr>
          <w:sz w:val="28"/>
          <w:szCs w:val="28"/>
        </w:rPr>
        <w:t>волонтерства</w:t>
      </w:r>
      <w:proofErr w:type="spellEnd"/>
      <w:r w:rsidRPr="00586207">
        <w:rPr>
          <w:sz w:val="28"/>
          <w:szCs w:val="28"/>
        </w:rPr>
        <w:t>) (при наличии);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е)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 от 11.08.1995 № 135-ФЗ «О благотворительной деятельности и добровольчестве (</w:t>
      </w:r>
      <w:proofErr w:type="spellStart"/>
      <w:r w:rsidRPr="00586207">
        <w:rPr>
          <w:sz w:val="28"/>
          <w:szCs w:val="28"/>
        </w:rPr>
        <w:t>волонтерстве</w:t>
      </w:r>
      <w:proofErr w:type="spellEnd"/>
      <w:r w:rsidRPr="00586207">
        <w:rPr>
          <w:sz w:val="28"/>
          <w:szCs w:val="28"/>
        </w:rPr>
        <w:t>)» (далее – Федеральный закон),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2.3. Администрация, учреждение по результатам рассмотрения предложения в срок, не превышающий 10 рабочих дней со дня его поступления, принимают одно из следующих решений: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о принятии предложения;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об отказе в принятии предложения с указанием причин, послуживших основанием для принятия такого решения.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 (в том числе подтверждающую соответствие профиля их деятельности целям, указанным в пункте 1 статьи 2 Федерального закона).</w:t>
      </w:r>
    </w:p>
    <w:p w:rsidR="001D0E72" w:rsidRPr="00586207" w:rsidRDefault="001D0E72" w:rsidP="001D0E72">
      <w:pPr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 xml:space="preserve">2.4. Администрация, учреждение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«Интернет» в соответствии со способом направления предложения в срок, не </w:t>
      </w:r>
      <w:r w:rsidRPr="00586207">
        <w:rPr>
          <w:sz w:val="28"/>
          <w:szCs w:val="28"/>
        </w:rPr>
        <w:lastRenderedPageBreak/>
        <w:t>превышающий 7 рабочих дней со дня истечения срока рассмотрения предложения.</w:t>
      </w:r>
    </w:p>
    <w:p w:rsidR="001D0E72" w:rsidRPr="00586207" w:rsidRDefault="001D0E72" w:rsidP="001D0E72">
      <w:pPr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2.5. Основанием для отказа в принятии предложения является несоответствие предлагаемых видов работ (услуг), осуществляемых добровольцами (волонтерами), целям, указанным в пункте 1 статьи 2 Федерального закона.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2.6. В случае принятия предложения Администрация, учреждение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б) о правовых нормах, регламентирующих работу Администрации, учреждения;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 добровольческой деятельности;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г) о порядке и сроках рассмотрения (урегулирования) разногласий, возникающих в ходе взаимодействия сторон;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д) о сроке осуществления добровольческой деятельности и основаниях для досрочного прекращения ее осуществления;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е) об иных условиях осуществления добровольческой деятельности.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 xml:space="preserve">2.7. Организатор добровольческой деятельности, добровольческая организация в случае отказа учреждения принять предложение вправе направить Администрации, являющейся учредителем учреждения, аналогичное предложение, которое рассматривается в соответствии с </w:t>
      </w:r>
      <w:hyperlink r:id="rId5" w:history="1">
        <w:r w:rsidRPr="00586207">
          <w:rPr>
            <w:sz w:val="28"/>
            <w:szCs w:val="28"/>
          </w:rPr>
          <w:t>пунктами 2.3</w:t>
        </w:r>
      </w:hyperlink>
      <w:r w:rsidRPr="00586207">
        <w:rPr>
          <w:sz w:val="28"/>
          <w:szCs w:val="28"/>
        </w:rPr>
        <w:t xml:space="preserve"> - </w:t>
      </w:r>
      <w:hyperlink w:anchor="Par0" w:history="1">
        <w:r w:rsidRPr="00586207">
          <w:rPr>
            <w:sz w:val="28"/>
            <w:szCs w:val="28"/>
          </w:rPr>
          <w:t>2.6</w:t>
        </w:r>
      </w:hyperlink>
      <w:r w:rsidRPr="00586207">
        <w:rPr>
          <w:sz w:val="28"/>
          <w:szCs w:val="28"/>
        </w:rPr>
        <w:t xml:space="preserve"> настоящего Положения.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2.8. Взаимодействие Администрации, учреждений с организаторами добровольческой деятельности, добровольческой организацией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2.9. Соглашение заключается с организатором добровольческой деятельности, добровольческой организацией в случае принятия Администрацией, учреждением решения об одобрении предложения и предусматривает: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 xml:space="preserve">а) перечень видов работ (услуг), осуществляемых организатором добровольческой деятельности, добровольческой организацией в целях, указанных в </w:t>
      </w:r>
      <w:hyperlink r:id="rId6" w:history="1">
        <w:r w:rsidRPr="00586207">
          <w:rPr>
            <w:sz w:val="28"/>
            <w:szCs w:val="28"/>
          </w:rPr>
          <w:t>пункте 1 статьи 2</w:t>
        </w:r>
      </w:hyperlink>
      <w:r w:rsidRPr="00586207">
        <w:rPr>
          <w:sz w:val="28"/>
          <w:szCs w:val="28"/>
        </w:rPr>
        <w:t xml:space="preserve"> Федерального закона;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б) условия осуществления добровольческой деятельности;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в) сведения об уполномоченных представителях, ответственных за взаимодействие со стороны организаторов добровольческой деятельности и со стороны Администрации, учреждения для оперативного решения вопросов, возникающих при взаимодействии;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lastRenderedPageBreak/>
        <w:t>г) порядок, в соответствии с которым Администрация, учреждение информируют организатора добровольческой деятельности, добровольческую организацию о потребности в привлечении добровольцев;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д) возможность предоставления Администрацией, учреждением мер поддержки, предусмотренных Федеральным законом, помещений и необходимого оборудования;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е) возможность учета деятельности добровольцев в единой информационной системе в сфере развития добровольчества (</w:t>
      </w:r>
      <w:proofErr w:type="spellStart"/>
      <w:r w:rsidRPr="00586207">
        <w:rPr>
          <w:sz w:val="28"/>
          <w:szCs w:val="28"/>
        </w:rPr>
        <w:t>волонтерства</w:t>
      </w:r>
      <w:proofErr w:type="spellEnd"/>
      <w:r w:rsidRPr="00586207">
        <w:rPr>
          <w:sz w:val="28"/>
          <w:szCs w:val="28"/>
        </w:rPr>
        <w:t>);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з)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и) иные положения, не противоречащие законодательству Российской Федерации.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2.10. В целях заключения соглашения Администрация, учреждение в срок, не превышающий 7 рабочих дней со дня принятия решения об одобрении предложения, направляют организатору добровольческой деятельности, добровольческой организации подписанный со своей стороны проект соглашения.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Все споры и разногласия, которые могут возникнуть между Администрацией, учреждением и организатором добровольческой деятельности, добровольческой организацией в процессе согласования проекта соглашения разрешаются путем проведения переговоров между сторонами.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Срок заключения соглашения не может превышать 14 рабочих дней со дня получения организатором добровольческой деятельности, добровольческой организацией решения об одобрении предложения.</w:t>
      </w:r>
    </w:p>
    <w:p w:rsidR="001D0E72" w:rsidRPr="00586207" w:rsidRDefault="001D0E72" w:rsidP="001D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2.11. Должностное лицо Администрации, учреждения ответственное за взаимодействие с организаторами добровольческой деятельности, добровольческими организациями, ведет учет заключенных соглашений о взаимодействии.</w:t>
      </w:r>
    </w:p>
    <w:p w:rsidR="001D0E72" w:rsidRPr="00586207" w:rsidRDefault="001D0E72" w:rsidP="001D0E72">
      <w:pPr>
        <w:jc w:val="both"/>
        <w:rPr>
          <w:b/>
          <w:sz w:val="28"/>
          <w:szCs w:val="28"/>
        </w:rPr>
      </w:pPr>
      <w:r w:rsidRPr="00586207">
        <w:rPr>
          <w:b/>
          <w:sz w:val="28"/>
          <w:szCs w:val="28"/>
        </w:rPr>
        <w:tab/>
      </w: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sectPr w:rsidR="001D0E72" w:rsidRPr="00586207" w:rsidSect="005B6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1047F9"/>
    <w:multiLevelType w:val="hybridMultilevel"/>
    <w:tmpl w:val="DE505B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E72"/>
    <w:rsid w:val="001D0E72"/>
    <w:rsid w:val="00277720"/>
    <w:rsid w:val="003C2A9E"/>
    <w:rsid w:val="00435F03"/>
    <w:rsid w:val="00586207"/>
    <w:rsid w:val="005B61B6"/>
    <w:rsid w:val="00650DBB"/>
    <w:rsid w:val="0081490E"/>
    <w:rsid w:val="0087270C"/>
    <w:rsid w:val="00A60B7B"/>
    <w:rsid w:val="00AD6DBE"/>
    <w:rsid w:val="00CF2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6E3094-F3DF-487E-A9C4-329CCEE06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D0E72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4">
    <w:name w:val="Normal (Web)"/>
    <w:basedOn w:val="a"/>
    <w:uiPriority w:val="99"/>
    <w:qFormat/>
    <w:rsid w:val="001D0E72"/>
  </w:style>
  <w:style w:type="paragraph" w:styleId="a5">
    <w:name w:val="Balloon Text"/>
    <w:basedOn w:val="a"/>
    <w:link w:val="a6"/>
    <w:uiPriority w:val="99"/>
    <w:semiHidden/>
    <w:unhideWhenUsed/>
    <w:rsid w:val="00650DB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50DB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456319B086BF4D09C28BDA558E7B379E0F905F1F52A66974322593F5A0FEA44726901BCDC363B3F7D30A90C6CBE7A0A3F53ED6EmDP7L" TargetMode="External"/><Relationship Id="rId5" Type="http://schemas.openxmlformats.org/officeDocument/2006/relationships/hyperlink" Target="consultantplus://offline/ref=4456319B086BF4D09C28A3A84E8BED75E5F358FBF8256BC8177D02620D06E013352658FD9C306E6E3965A6086EF42B4F745CEF65C98204DA1997D3mBP7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1845</Words>
  <Characters>10520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Прокурор</dc:creator>
  <cp:keywords/>
  <dc:description/>
  <cp:lastModifiedBy>Управделами</cp:lastModifiedBy>
  <cp:revision>5</cp:revision>
  <cp:lastPrinted>2021-05-14T12:20:00Z</cp:lastPrinted>
  <dcterms:created xsi:type="dcterms:W3CDTF">2021-05-14T12:16:00Z</dcterms:created>
  <dcterms:modified xsi:type="dcterms:W3CDTF">2021-05-14T12:21:00Z</dcterms:modified>
</cp:coreProperties>
</file>