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657" w:rsidRPr="00076657" w:rsidRDefault="00076657" w:rsidP="00076657">
      <w:pPr>
        <w:pStyle w:val="3"/>
        <w:ind w:firstLine="0"/>
        <w:jc w:val="center"/>
        <w:rPr>
          <w:b/>
          <w:bCs/>
        </w:rPr>
      </w:pPr>
      <w:r w:rsidRPr="00076657">
        <w:rPr>
          <w:b/>
          <w:bCs/>
          <w:szCs w:val="22"/>
        </w:rPr>
        <w:t>РЕШЕНИЕ</w:t>
      </w:r>
    </w:p>
    <w:p w:rsidR="00076657" w:rsidRDefault="00076657" w:rsidP="00076657">
      <w:pPr>
        <w:shd w:val="clear" w:color="auto" w:fill="FFFFFF"/>
        <w:spacing w:line="307" w:lineRule="exact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076657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Совета Сельского поселения Кальтяевский сельсовет муниципального </w:t>
      </w:r>
      <w:r w:rsidRPr="00076657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района Татышлинский район Республики Башкортостан</w:t>
      </w:r>
    </w:p>
    <w:p w:rsidR="00076657" w:rsidRPr="00076657" w:rsidRDefault="00076657" w:rsidP="00076657">
      <w:pPr>
        <w:shd w:val="clear" w:color="auto" w:fill="FFFFFF"/>
        <w:spacing w:line="307" w:lineRule="exact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9F3AAE" w:rsidRPr="00B91754" w:rsidRDefault="009F3AAE" w:rsidP="00B91754">
      <w:pPr>
        <w:pStyle w:val="a5"/>
        <w:spacing w:after="0"/>
        <w:jc w:val="center"/>
        <w:rPr>
          <w:b/>
          <w:bCs/>
          <w:sz w:val="28"/>
          <w:szCs w:val="28"/>
        </w:rPr>
      </w:pPr>
      <w:r w:rsidRPr="00076657">
        <w:rPr>
          <w:b/>
          <w:sz w:val="28"/>
          <w:szCs w:val="28"/>
        </w:rPr>
        <w:t xml:space="preserve">О внесении изменений и дополнений в решение Совета Сельского поселения от </w:t>
      </w:r>
      <w:r w:rsidR="00B91754">
        <w:rPr>
          <w:b/>
          <w:sz w:val="28"/>
          <w:szCs w:val="28"/>
        </w:rPr>
        <w:t>18.06</w:t>
      </w:r>
      <w:r w:rsidRPr="00076657">
        <w:rPr>
          <w:b/>
          <w:sz w:val="28"/>
          <w:szCs w:val="28"/>
        </w:rPr>
        <w:t>.2021</w:t>
      </w:r>
      <w:r w:rsidR="00076657">
        <w:rPr>
          <w:b/>
          <w:sz w:val="28"/>
          <w:szCs w:val="28"/>
        </w:rPr>
        <w:t xml:space="preserve"> </w:t>
      </w:r>
      <w:r w:rsidRPr="00076657">
        <w:rPr>
          <w:b/>
          <w:sz w:val="28"/>
          <w:szCs w:val="28"/>
        </w:rPr>
        <w:t>г. №</w:t>
      </w:r>
      <w:r w:rsidR="00076657">
        <w:rPr>
          <w:b/>
          <w:sz w:val="28"/>
          <w:szCs w:val="28"/>
        </w:rPr>
        <w:t xml:space="preserve"> </w:t>
      </w:r>
      <w:r w:rsidR="00B91754">
        <w:rPr>
          <w:b/>
          <w:sz w:val="28"/>
          <w:szCs w:val="28"/>
        </w:rPr>
        <w:t>217</w:t>
      </w:r>
      <w:r w:rsidRPr="00076657">
        <w:rPr>
          <w:b/>
          <w:sz w:val="28"/>
          <w:szCs w:val="28"/>
        </w:rPr>
        <w:t xml:space="preserve"> «</w:t>
      </w:r>
      <w:r w:rsidR="00B91754" w:rsidRPr="00826D42">
        <w:rPr>
          <w:b/>
          <w:sz w:val="28"/>
          <w:szCs w:val="28"/>
        </w:rPr>
        <w:t xml:space="preserve">Об утверждении Положения </w:t>
      </w:r>
      <w:r w:rsidR="00B91754" w:rsidRPr="00826D42">
        <w:rPr>
          <w:b/>
          <w:bCs/>
          <w:sz w:val="28"/>
          <w:szCs w:val="28"/>
        </w:rPr>
        <w:t xml:space="preserve">о порядке оплаты и материальном стимулирования труда лиц, замещающих должности муниципальной службы в администрации сельского поселения Кальтяевский сельсовет </w:t>
      </w:r>
      <w:r w:rsidR="00B91754" w:rsidRPr="00826D42">
        <w:rPr>
          <w:b/>
          <w:sz w:val="28"/>
          <w:szCs w:val="28"/>
        </w:rPr>
        <w:t xml:space="preserve">муниципального района Татышлинский район </w:t>
      </w:r>
      <w:r w:rsidR="00B91754">
        <w:rPr>
          <w:b/>
          <w:sz w:val="28"/>
          <w:szCs w:val="28"/>
        </w:rPr>
        <w:t>Республики Башкортостан</w:t>
      </w:r>
      <w:r w:rsidR="007D0DF2" w:rsidRPr="00076657">
        <w:rPr>
          <w:b/>
          <w:sz w:val="28"/>
          <w:szCs w:val="28"/>
        </w:rPr>
        <w:t>»</w:t>
      </w:r>
    </w:p>
    <w:p w:rsidR="00076657" w:rsidRPr="00076657" w:rsidRDefault="00076657" w:rsidP="009F3A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0DF2" w:rsidRPr="00AC1EBC" w:rsidRDefault="007D0DF2" w:rsidP="007D0DF2">
      <w:pPr>
        <w:jc w:val="both"/>
        <w:rPr>
          <w:rFonts w:ascii="Times New Roman" w:hAnsi="Times New Roman" w:cs="Times New Roman"/>
          <w:sz w:val="28"/>
          <w:szCs w:val="28"/>
        </w:rPr>
      </w:pPr>
      <w:r w:rsidRPr="00AC1EBC">
        <w:rPr>
          <w:rFonts w:ascii="Times New Roman" w:hAnsi="Times New Roman" w:cs="Times New Roman"/>
          <w:sz w:val="28"/>
          <w:szCs w:val="28"/>
        </w:rPr>
        <w:tab/>
        <w:t xml:space="preserve"> В соответствии с</w:t>
      </w:r>
      <w:r w:rsidRPr="00AC1E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Республики Башкортостан от 19.07.2012 </w:t>
      </w:r>
      <w:r w:rsidR="0007665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575-з (ред. от 02.11.2020) "О гарантиях осуществления полномочий депутата, члена выборного органа, выборного должностного лица местного самоуправления" (принят Государственным Собранием - Курултаем РБ 12.07.2012),</w:t>
      </w:r>
      <w:r w:rsidRPr="00AC1EBC">
        <w:rPr>
          <w:rFonts w:ascii="Times New Roman" w:hAnsi="Times New Roman" w:cs="Times New Roman"/>
          <w:sz w:val="28"/>
          <w:szCs w:val="28"/>
        </w:rPr>
        <w:t xml:space="preserve"> Совет сельского поселения </w:t>
      </w:r>
      <w:r w:rsidR="00076657">
        <w:rPr>
          <w:rFonts w:ascii="Times New Roman" w:hAnsi="Times New Roman" w:cs="Times New Roman"/>
          <w:sz w:val="28"/>
          <w:szCs w:val="28"/>
        </w:rPr>
        <w:t>Кальтяевский</w:t>
      </w:r>
      <w:r w:rsidRPr="00AC1EB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7D0DF2" w:rsidRPr="00AC1EBC" w:rsidRDefault="007D0DF2" w:rsidP="007D0D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EBC">
        <w:rPr>
          <w:rFonts w:ascii="Times New Roman" w:hAnsi="Times New Roman" w:cs="Times New Roman"/>
          <w:sz w:val="28"/>
          <w:szCs w:val="28"/>
        </w:rPr>
        <w:t>РЕШИЛ:</w:t>
      </w:r>
    </w:p>
    <w:p w:rsidR="00D63B7F" w:rsidRPr="00AC1EBC" w:rsidRDefault="007D0DF2" w:rsidP="00696A5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1EBC">
        <w:rPr>
          <w:rFonts w:ascii="Times New Roman" w:hAnsi="Times New Roman" w:cs="Times New Roman"/>
          <w:sz w:val="28"/>
          <w:szCs w:val="28"/>
        </w:rPr>
        <w:t xml:space="preserve">1. </w:t>
      </w:r>
      <w:r w:rsidR="00D63B7F" w:rsidRPr="00AC1EBC">
        <w:rPr>
          <w:rFonts w:ascii="Times New Roman" w:hAnsi="Times New Roman" w:cs="Times New Roman"/>
          <w:sz w:val="28"/>
          <w:szCs w:val="28"/>
        </w:rPr>
        <w:t xml:space="preserve">Главу </w:t>
      </w:r>
      <w:r w:rsidR="00D63B7F" w:rsidRPr="00AC1EB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63B7F" w:rsidRPr="00AC1EBC">
        <w:rPr>
          <w:rFonts w:ascii="Times New Roman" w:hAnsi="Times New Roman" w:cs="Times New Roman"/>
          <w:sz w:val="28"/>
          <w:szCs w:val="28"/>
        </w:rPr>
        <w:t xml:space="preserve"> «Отпуска муниципального служащего» Положения о порядке оплаты и материальном стимулировании труда лиц, замещающих должности муниципальной службы в администрации сельского поселения </w:t>
      </w:r>
      <w:r w:rsidR="00076657">
        <w:rPr>
          <w:rFonts w:ascii="Times New Roman" w:hAnsi="Times New Roman" w:cs="Times New Roman"/>
          <w:sz w:val="28"/>
          <w:szCs w:val="28"/>
        </w:rPr>
        <w:t>Кальтяевский</w:t>
      </w:r>
      <w:r w:rsidR="00D63B7F" w:rsidRPr="00AC1EBC">
        <w:rPr>
          <w:rFonts w:ascii="Times New Roman" w:hAnsi="Times New Roman" w:cs="Times New Roman"/>
          <w:sz w:val="28"/>
          <w:szCs w:val="28"/>
        </w:rPr>
        <w:t xml:space="preserve"> сельсовет МР Татышлинский район РБ, утвержденного решением Совета сельского поселения </w:t>
      </w:r>
      <w:r w:rsidR="00076657">
        <w:rPr>
          <w:rFonts w:ascii="Times New Roman" w:hAnsi="Times New Roman" w:cs="Times New Roman"/>
          <w:sz w:val="28"/>
          <w:szCs w:val="28"/>
        </w:rPr>
        <w:t>Кальтяевский</w:t>
      </w:r>
      <w:r w:rsidR="00D63B7F" w:rsidRPr="00AC1EBC">
        <w:rPr>
          <w:rFonts w:ascii="Times New Roman" w:hAnsi="Times New Roman" w:cs="Times New Roman"/>
          <w:sz w:val="28"/>
          <w:szCs w:val="28"/>
        </w:rPr>
        <w:t xml:space="preserve"> сельсовет МР Татышлинский район РБ </w:t>
      </w:r>
      <w:r w:rsidR="00B91754">
        <w:rPr>
          <w:rFonts w:ascii="Times New Roman" w:hAnsi="Times New Roman" w:cs="Times New Roman"/>
          <w:sz w:val="28"/>
          <w:szCs w:val="28"/>
        </w:rPr>
        <w:t>18.06.</w:t>
      </w:r>
      <w:r w:rsidR="00D63B7F" w:rsidRPr="00AC1EBC">
        <w:rPr>
          <w:rFonts w:ascii="Times New Roman" w:hAnsi="Times New Roman" w:cs="Times New Roman"/>
          <w:sz w:val="28"/>
          <w:szCs w:val="28"/>
        </w:rPr>
        <w:t>2021</w:t>
      </w:r>
      <w:r w:rsidR="00076657">
        <w:rPr>
          <w:rFonts w:ascii="Times New Roman" w:hAnsi="Times New Roman" w:cs="Times New Roman"/>
          <w:sz w:val="28"/>
          <w:szCs w:val="28"/>
        </w:rPr>
        <w:t xml:space="preserve"> </w:t>
      </w:r>
      <w:r w:rsidR="00D63B7F" w:rsidRPr="00AC1EBC">
        <w:rPr>
          <w:rFonts w:ascii="Times New Roman" w:hAnsi="Times New Roman" w:cs="Times New Roman"/>
          <w:sz w:val="28"/>
          <w:szCs w:val="28"/>
        </w:rPr>
        <w:t>г</w:t>
      </w:r>
      <w:r w:rsidR="00076657">
        <w:rPr>
          <w:rFonts w:ascii="Times New Roman" w:hAnsi="Times New Roman" w:cs="Times New Roman"/>
          <w:sz w:val="28"/>
          <w:szCs w:val="28"/>
        </w:rPr>
        <w:t>.</w:t>
      </w:r>
      <w:r w:rsidR="00D63B7F" w:rsidRPr="00AC1EBC">
        <w:rPr>
          <w:rFonts w:ascii="Times New Roman" w:hAnsi="Times New Roman" w:cs="Times New Roman"/>
          <w:sz w:val="28"/>
          <w:szCs w:val="28"/>
        </w:rPr>
        <w:t xml:space="preserve"> за №</w:t>
      </w:r>
      <w:r w:rsidR="00B91754">
        <w:rPr>
          <w:rFonts w:ascii="Times New Roman" w:hAnsi="Times New Roman" w:cs="Times New Roman"/>
          <w:sz w:val="28"/>
          <w:szCs w:val="28"/>
        </w:rPr>
        <w:t xml:space="preserve"> 217</w:t>
      </w:r>
      <w:r w:rsidR="00D63B7F" w:rsidRPr="00AC1EBC">
        <w:rPr>
          <w:rFonts w:ascii="Times New Roman" w:hAnsi="Times New Roman" w:cs="Times New Roman"/>
          <w:sz w:val="28"/>
          <w:szCs w:val="28"/>
        </w:rPr>
        <w:t xml:space="preserve">, дополнить </w:t>
      </w:r>
      <w:proofErr w:type="spellStart"/>
      <w:r w:rsidR="00D63B7F" w:rsidRPr="00AC1EBC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D63B7F" w:rsidRPr="00AC1EBC">
        <w:rPr>
          <w:rFonts w:ascii="Times New Roman" w:hAnsi="Times New Roman" w:cs="Times New Roman"/>
          <w:sz w:val="28"/>
          <w:szCs w:val="28"/>
        </w:rPr>
        <w:t>. 3.1.1. следующего содержания:</w:t>
      </w:r>
    </w:p>
    <w:p w:rsidR="00D63B7F" w:rsidRPr="00AC1EBC" w:rsidRDefault="00D63B7F" w:rsidP="00D63B7F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hAnsi="Times New Roman" w:cs="Times New Roman"/>
          <w:sz w:val="28"/>
          <w:szCs w:val="28"/>
        </w:rPr>
        <w:t>«</w:t>
      </w: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Денежное содержание выборного должностного лица, осуществляющего полномочия на постоянной основе, состоит из ежемесячного денежного вознаграждения, денежного поощрения, единовременной выплаты при предоставлении ежегодного оплачиваемого отпуска, материальной помощи. </w:t>
      </w:r>
    </w:p>
    <w:p w:rsidR="00D63B7F" w:rsidRPr="00AC1EBC" w:rsidRDefault="00D63B7F" w:rsidP="00D63B7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и условия оплаты труда выборного должностного лица, осуществляющего полномочия на постоянной основе, определяются муниципальными нормативными правовыми актами в соответствии с </w:t>
      </w:r>
      <w:hyperlink r:id="rId4" w:history="1">
        <w:r w:rsidR="00D11CB8" w:rsidRPr="00AC1EB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</w:t>
        </w:r>
        <w:r w:rsidRPr="00AC1EB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.2 ст.3</w:t>
        </w:r>
      </w:hyperlink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1CB8"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="00D11CB8"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 от 19.07.2012 </w:t>
      </w:r>
      <w:r w:rsidR="0007665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11CB8"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575-з (ред. от 02.11.2020) "О гарантиях осуществления полномочий депутата, члена выборного органа, выборного должностного лица местного самоуправления" (принят Государственным Собранием - Курултаем РБ 12.07.2012)</w:t>
      </w: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11CB8" w:rsidRPr="00AC1EBC" w:rsidRDefault="00D11CB8" w:rsidP="00D11C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Выборному должностному лицу, осуществляющему полномочия на постоянной основе, предоставляется ежегодный оплачиваемый отпуск с сохранением замещаемой должности и денежного содержания. Указанный ежегодный оплачиваемый отпуск состоит из основного оплачиваемого </w:t>
      </w: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отпуска и дополнительного оплачиваемого отпуска. При этом продолжительность ежегодного основного оплачиваемого отпуска составляет 35 календарных дней, а продолжительность ежегодного дополнительного оплачиваемого отпуска исчисляется из расчета один календарный день за каждый год работы (осуществления полномочий на постоянной основе) в качестве выборного должностного лица, замещения на постоянной основе иной муниципальной должности, а также замещения на постоянной основе государственной должности, замещения должности государственной гражданской службы, муниципальной службы. </w:t>
      </w:r>
    </w:p>
    <w:p w:rsidR="00D11CB8" w:rsidRPr="00AC1EBC" w:rsidRDefault="00D11CB8" w:rsidP="00D11C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продолжительность ежегодного основного оплачиваемого отпуска и ежегодного дополнительного оплачиваемого отпуска для выборного должностного лица, осуществляющего полномочия на постоянной основе, не может превышать 45 календарных дней. </w:t>
      </w:r>
    </w:p>
    <w:p w:rsidR="00D11CB8" w:rsidRPr="00AC1EBC" w:rsidRDefault="00D11CB8" w:rsidP="00D11C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Выборному должностному лицу, осуществляющему полномочия на постоянной основе, ежегодный оплачиваемый отпуск может предоставляться по частям, при этом продолжительность одной части отпуска не должна быть менее 14 календарных дней.»</w:t>
      </w:r>
    </w:p>
    <w:p w:rsidR="007D0DF2" w:rsidRPr="00AC1EBC" w:rsidRDefault="007D0DF2" w:rsidP="00D11C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решения оставляю за собой.</w:t>
      </w:r>
    </w:p>
    <w:p w:rsidR="007D0DF2" w:rsidRPr="00AC1EBC" w:rsidRDefault="007D0DF2" w:rsidP="00D11C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DF2" w:rsidRPr="00AC1EBC" w:rsidRDefault="007D0DF2" w:rsidP="00D11C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DF2" w:rsidRPr="00AC1EBC" w:rsidRDefault="007D0DF2" w:rsidP="00D11CB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CB8" w:rsidRDefault="00076657" w:rsidP="00B91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</w:t>
      </w:r>
      <w:r w:rsidR="007D0DF2"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                   </w:t>
      </w:r>
      <w:r w:rsidR="00B91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7D0DF2" w:rsidRPr="00AC1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Р.Н. Гарипов</w:t>
      </w:r>
    </w:p>
    <w:p w:rsidR="007401C6" w:rsidRDefault="007401C6" w:rsidP="00B91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401C6" w:rsidRDefault="007401C6" w:rsidP="00B91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 марта 2023 г.</w:t>
      </w:r>
    </w:p>
    <w:p w:rsidR="007401C6" w:rsidRPr="00AC1EBC" w:rsidRDefault="007401C6" w:rsidP="00B91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342</w:t>
      </w:r>
    </w:p>
    <w:p w:rsidR="002533DC" w:rsidRPr="008E202A" w:rsidRDefault="00D63B7F">
      <w:pPr>
        <w:rPr>
          <w:rFonts w:ascii="Times New Roman" w:hAnsi="Times New Roman" w:cs="Times New Roman"/>
          <w:sz w:val="24"/>
          <w:szCs w:val="24"/>
        </w:rPr>
      </w:pPr>
      <w:r w:rsidRPr="008E20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202A" w:rsidRPr="008E202A" w:rsidRDefault="008E202A">
      <w:pPr>
        <w:rPr>
          <w:rFonts w:ascii="Times New Roman" w:hAnsi="Times New Roman" w:cs="Times New Roman"/>
          <w:sz w:val="24"/>
          <w:szCs w:val="24"/>
        </w:rPr>
      </w:pPr>
    </w:p>
    <w:sectPr w:rsidR="008E202A" w:rsidRPr="008E2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775"/>
    <w:rsid w:val="00076657"/>
    <w:rsid w:val="002533DC"/>
    <w:rsid w:val="00696A53"/>
    <w:rsid w:val="007401C6"/>
    <w:rsid w:val="007D0DF2"/>
    <w:rsid w:val="008E202A"/>
    <w:rsid w:val="009F3AAE"/>
    <w:rsid w:val="00AC1EBC"/>
    <w:rsid w:val="00B91754"/>
    <w:rsid w:val="00D11CB8"/>
    <w:rsid w:val="00D63B7F"/>
    <w:rsid w:val="00D8238B"/>
    <w:rsid w:val="00EC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0B316"/>
  <w15:chartTrackingRefBased/>
  <w15:docId w15:val="{5C15E137-CF91-4B95-B878-FA118F25A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3B7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D0DF2"/>
    <w:pPr>
      <w:ind w:left="720"/>
      <w:contextualSpacing/>
    </w:pPr>
  </w:style>
  <w:style w:type="paragraph" w:styleId="3">
    <w:name w:val="Body Text Indent 3"/>
    <w:basedOn w:val="a"/>
    <w:link w:val="30"/>
    <w:uiPriority w:val="99"/>
    <w:rsid w:val="00076657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766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harCharCharChar">
    <w:name w:val="Char Char Char Char"/>
    <w:basedOn w:val="a"/>
    <w:next w:val="a"/>
    <w:semiHidden/>
    <w:rsid w:val="00076657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Body Text"/>
    <w:basedOn w:val="a"/>
    <w:link w:val="a6"/>
    <w:rsid w:val="00B9175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B917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91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1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140&amp;n=142406&amp;dst=100013&amp;field=134&amp;date=14.03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3</cp:revision>
  <cp:lastPrinted>2023-04-03T06:10:00Z</cp:lastPrinted>
  <dcterms:created xsi:type="dcterms:W3CDTF">2023-04-03T06:09:00Z</dcterms:created>
  <dcterms:modified xsi:type="dcterms:W3CDTF">2023-04-03T06:15:00Z</dcterms:modified>
</cp:coreProperties>
</file>